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0C75A7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CC9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0C75A7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0C75A7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833BAA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О</w:t>
      </w:r>
      <w:r w:rsidR="00683D54">
        <w:rPr>
          <w:rFonts w:ascii="Times New Roman" w:hAnsi="Times New Roman"/>
          <w:b/>
          <w:smallCaps/>
          <w:spacing w:val="20"/>
          <w:sz w:val="48"/>
          <w:szCs w:val="52"/>
        </w:rPr>
        <w:t>ГСЭ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.0</w:t>
      </w:r>
      <w:r w:rsidR="00DF67AF">
        <w:rPr>
          <w:rFonts w:ascii="Times New Roman" w:hAnsi="Times New Roman"/>
          <w:b/>
          <w:smallCaps/>
          <w:spacing w:val="20"/>
          <w:sz w:val="48"/>
          <w:szCs w:val="52"/>
        </w:rPr>
        <w:t>3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 w:rsidR="00DF67AF">
        <w:rPr>
          <w:rFonts w:ascii="Times New Roman" w:hAnsi="Times New Roman"/>
          <w:b/>
          <w:smallCaps/>
          <w:spacing w:val="20"/>
          <w:sz w:val="48"/>
          <w:szCs w:val="52"/>
        </w:rPr>
        <w:t>ИНОСТРАННЫЙ ЯЗЫК В ПРОФЕССИОНАЛЬНОЙ ДЕЯТЕЛЬНОСТИ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201</w:t>
      </w:r>
      <w:r w:rsidR="00216DE6">
        <w:rPr>
          <w:sz w:val="28"/>
        </w:rPr>
        <w:t>9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216DE6" w:rsidRPr="00216DE6" w:rsidTr="001B127D">
        <w:trPr>
          <w:trHeight w:val="2153"/>
        </w:trPr>
        <w:tc>
          <w:tcPr>
            <w:tcW w:w="1750" w:type="pct"/>
          </w:tcPr>
          <w:p w:rsidR="00216DE6" w:rsidRPr="00216DE6" w:rsidRDefault="00216DE6" w:rsidP="00216DE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16DE6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Рассмотрена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6">
              <w:rPr>
                <w:rFonts w:ascii="Times New Roman" w:hAnsi="Times New Roman"/>
                <w:sz w:val="24"/>
                <w:szCs w:val="24"/>
              </w:rPr>
              <w:t>на заседании цикловой комиссии общепрофессиональных дисциплин и профессиональных модулей специальностей 08.02.07, 08.02.11, и ППКРС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6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216DE6">
              <w:rPr>
                <w:rFonts w:ascii="Times New Roman" w:hAnsi="Times New Roman"/>
                <w:sz w:val="24"/>
                <w:szCs w:val="24"/>
                <w:u w:val="single"/>
              </w:rPr>
              <w:t>№ 1 от 29.08.2019 г.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6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6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6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216DE6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6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6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6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216DE6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6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6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216DE6" w:rsidRPr="00216DE6" w:rsidRDefault="00216DE6" w:rsidP="00216D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216DE6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16DE6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216DE6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216DE6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16DE6">
              <w:rPr>
                <w:rFonts w:ascii="Times New Roman" w:hAnsi="Times New Roman"/>
                <w:sz w:val="24"/>
                <w:szCs w:val="20"/>
              </w:rPr>
              <w:t>от «___» _________ 2019  г.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216DE6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216DE6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16DE6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216DE6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216DE6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16DE6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216DE6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16DE6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16DE6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16DE6">
              <w:rPr>
                <w:rFonts w:ascii="Times New Roman" w:hAnsi="Times New Roman"/>
                <w:sz w:val="24"/>
                <w:szCs w:val="20"/>
              </w:rPr>
              <w:t>«___»___________2019 г.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16DE6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16DE6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16DE6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216DE6" w:rsidRPr="00216DE6" w:rsidRDefault="00216DE6" w:rsidP="00216DE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216DE6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DF67AF">
        <w:rPr>
          <w:rFonts w:ascii="Times New Roman" w:hAnsi="Times New Roman"/>
          <w:caps/>
          <w:sz w:val="24"/>
          <w:szCs w:val="24"/>
        </w:rPr>
        <w:t>ИНОСТРАННЫЙ ЯЗЫК В ПРОФЕССИОНАЛЬНОЙ ДЕЯТЕЛЬНОСТИ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DF67AF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Ткаченко Ирина Владимировна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293BEC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293BEC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293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93B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683D54">
        <w:rPr>
          <w:rFonts w:ascii="Times New Roman" w:hAnsi="Times New Roman"/>
          <w:b/>
          <w:spacing w:val="3"/>
          <w:sz w:val="24"/>
          <w:szCs w:val="24"/>
        </w:rPr>
        <w:t>ГСЭ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.0</w:t>
      </w:r>
      <w:r w:rsidR="00DF67AF">
        <w:rPr>
          <w:rFonts w:ascii="Times New Roman" w:hAnsi="Times New Roman"/>
          <w:b/>
          <w:spacing w:val="3"/>
          <w:sz w:val="24"/>
          <w:szCs w:val="24"/>
        </w:rPr>
        <w:t>3</w:t>
      </w:r>
      <w:r w:rsidR="008C69C2" w:rsidRPr="00E84043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DF67AF">
        <w:rPr>
          <w:rFonts w:ascii="Times New Roman" w:hAnsi="Times New Roman"/>
          <w:b/>
          <w:sz w:val="24"/>
          <w:szCs w:val="24"/>
        </w:rPr>
        <w:t>ИНОСТРАННЫЙ ЯЗЫК В ПРОФЕССИОНАЛЬНОЙ ДЕЯТЕЛЬНОСТИ</w:t>
      </w:r>
    </w:p>
    <w:p w:rsidR="00E84043" w:rsidRPr="00DE38B2" w:rsidRDefault="000C75A7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="00E84043" w:rsidRPr="00DE38B2">
        <w:rPr>
          <w:rFonts w:ascii="Times New Roman" w:hAnsi="Times New Roman"/>
          <w:b/>
          <w:sz w:val="24"/>
          <w:szCs w:val="24"/>
        </w:rPr>
        <w:t>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3B1640" w:rsidRPr="003B1640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бщий гуманитарный и социально-экономический цикл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DF67AF">
        <w:rPr>
          <w:rFonts w:ascii="Times New Roman" w:hAnsi="Times New Roman"/>
          <w:sz w:val="24"/>
          <w:szCs w:val="24"/>
        </w:rPr>
        <w:t>Иностранный язык в профессиональной деятельности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683D54">
        <w:rPr>
          <w:rFonts w:ascii="Times New Roman" w:hAnsi="Times New Roman"/>
          <w:sz w:val="24"/>
          <w:szCs w:val="24"/>
        </w:rPr>
        <w:t>его</w:t>
      </w:r>
      <w:r w:rsidR="00683D54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и социально-экономическ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E84043" w:rsidRPr="00A27E9D" w:rsidRDefault="00A27E9D" w:rsidP="00A27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E9D"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 w:rsidRPr="00A27E9D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A27E9D">
        <w:rPr>
          <w:rFonts w:ascii="Times New Roman" w:hAnsi="Times New Roman"/>
          <w:sz w:val="24"/>
          <w:szCs w:val="24"/>
        </w:rPr>
        <w:t xml:space="preserve"> связи с </w:t>
      </w:r>
      <w:r w:rsidR="00DF67AF">
        <w:rPr>
          <w:rFonts w:ascii="Times New Roman" w:hAnsi="Times New Roman"/>
          <w:sz w:val="24"/>
          <w:szCs w:val="24"/>
        </w:rPr>
        <w:t>профессиональными модулями</w:t>
      </w:r>
      <w:r w:rsidR="0036440C">
        <w:rPr>
          <w:rFonts w:ascii="Times New Roman" w:hAnsi="Times New Roman"/>
          <w:sz w:val="24"/>
          <w:szCs w:val="24"/>
        </w:rPr>
        <w:t xml:space="preserve"> </w:t>
      </w:r>
      <w:r w:rsidR="00DF67AF">
        <w:rPr>
          <w:rFonts w:ascii="Times New Roman" w:hAnsi="Times New Roman"/>
          <w:sz w:val="24"/>
          <w:szCs w:val="24"/>
        </w:rPr>
        <w:t xml:space="preserve">МДК.01.02 </w:t>
      </w:r>
      <w:r w:rsidR="00DF67AF" w:rsidRPr="00DF67AF">
        <w:rPr>
          <w:rFonts w:ascii="Times New Roman" w:hAnsi="Times New Roman"/>
          <w:sz w:val="24"/>
          <w:szCs w:val="24"/>
        </w:rPr>
        <w:t>Иностранный язык в сфере профессиональной коммуникации для службы приема и размещения</w:t>
      </w:r>
      <w:r w:rsidR="00DF67AF">
        <w:rPr>
          <w:rFonts w:ascii="Times New Roman" w:hAnsi="Times New Roman"/>
          <w:sz w:val="24"/>
          <w:szCs w:val="24"/>
        </w:rPr>
        <w:t xml:space="preserve">, МДК.02.02 </w:t>
      </w:r>
      <w:r w:rsidR="00DF67AF" w:rsidRPr="00DF67AF">
        <w:rPr>
          <w:rFonts w:ascii="Times New Roman" w:hAnsi="Times New Roman"/>
          <w:sz w:val="24"/>
          <w:szCs w:val="24"/>
        </w:rPr>
        <w:t>Иностранный язык в сфере профессиональной коммуникации для службы питания</w:t>
      </w:r>
      <w:r w:rsidR="00DF67AF">
        <w:rPr>
          <w:rFonts w:ascii="Times New Roman" w:hAnsi="Times New Roman"/>
          <w:sz w:val="24"/>
          <w:szCs w:val="24"/>
        </w:rPr>
        <w:t xml:space="preserve">, МДК.03.02 </w:t>
      </w:r>
      <w:r w:rsidR="00DF67AF" w:rsidRPr="00DF67AF">
        <w:rPr>
          <w:rFonts w:ascii="Times New Roman" w:hAnsi="Times New Roman"/>
          <w:sz w:val="24"/>
          <w:szCs w:val="24"/>
        </w:rPr>
        <w:t>Иностранный язык в сфере профессиональной коммуникации для службы обслуживания и эксплуатации номерного фонда</w:t>
      </w:r>
      <w:r w:rsidR="00DF67AF">
        <w:rPr>
          <w:rFonts w:ascii="Times New Roman" w:hAnsi="Times New Roman"/>
          <w:sz w:val="24"/>
          <w:szCs w:val="24"/>
        </w:rPr>
        <w:t xml:space="preserve">, МДК. 04.02. </w:t>
      </w:r>
      <w:r w:rsidR="00DF67AF" w:rsidRPr="00DF67AF">
        <w:rPr>
          <w:rFonts w:ascii="Times New Roman" w:hAnsi="Times New Roman"/>
          <w:sz w:val="24"/>
          <w:szCs w:val="24"/>
        </w:rPr>
        <w:t>Иностранный язык в сфере профессиональной коммуникации для службы бронирования и продаж</w:t>
      </w:r>
      <w:r w:rsidRPr="00A27E9D">
        <w:rPr>
          <w:rFonts w:ascii="Times New Roman" w:hAnsi="Times New Roman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36440C" w:rsidRDefault="0036440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440C" w:rsidRPr="007D571E" w:rsidRDefault="0036440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571E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учебной дисциплины обучающийся должен </w:t>
      </w: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>уметь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и</w:t>
      </w:r>
      <w:r w:rsidRPr="007D57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>знать</w:t>
      </w:r>
      <w:r w:rsidRPr="007D571E">
        <w:rPr>
          <w:rFonts w:ascii="Times New Roman" w:hAnsi="Times New Roman"/>
          <w:color w:val="000000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1"/>
        <w:gridCol w:w="4297"/>
        <w:gridCol w:w="3872"/>
      </w:tblGrid>
      <w:tr w:rsidR="00DF67AF" w:rsidRPr="00DF67AF" w:rsidTr="00117873">
        <w:trPr>
          <w:trHeight w:val="241"/>
        </w:trPr>
        <w:tc>
          <w:tcPr>
            <w:tcW w:w="732" w:type="pct"/>
          </w:tcPr>
          <w:p w:rsidR="00DF67AF" w:rsidRPr="00DF67AF" w:rsidRDefault="00DF67AF" w:rsidP="00DF67A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7AF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2245" w:type="pct"/>
          </w:tcPr>
          <w:p w:rsidR="00DF67AF" w:rsidRPr="00DF67AF" w:rsidRDefault="00DF67AF" w:rsidP="00DF67A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7A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023" w:type="pct"/>
          </w:tcPr>
          <w:p w:rsidR="00DF67AF" w:rsidRPr="00DF67AF" w:rsidRDefault="00DF67AF" w:rsidP="00DF67A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7A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DF67AF" w:rsidRPr="00DF67AF" w:rsidTr="00117873">
        <w:trPr>
          <w:trHeight w:val="212"/>
        </w:trPr>
        <w:tc>
          <w:tcPr>
            <w:tcW w:w="732" w:type="pct"/>
          </w:tcPr>
          <w:p w:rsidR="00DF67AF" w:rsidRPr="00DF67AF" w:rsidRDefault="00DF67AF" w:rsidP="00DF67A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7AF">
              <w:rPr>
                <w:rFonts w:ascii="Times New Roman" w:hAnsi="Times New Roman"/>
                <w:b/>
                <w:sz w:val="24"/>
                <w:szCs w:val="24"/>
              </w:rPr>
              <w:t xml:space="preserve">ОК.2, </w:t>
            </w:r>
          </w:p>
          <w:p w:rsidR="00DF67AF" w:rsidRPr="00DF67AF" w:rsidRDefault="00DF67AF" w:rsidP="00DF67A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7AF">
              <w:rPr>
                <w:rFonts w:ascii="Times New Roman" w:hAnsi="Times New Roman"/>
                <w:b/>
                <w:sz w:val="24"/>
                <w:szCs w:val="24"/>
              </w:rPr>
              <w:t>ОК.3, ОК.5, ОК.9, ОК.10</w:t>
            </w:r>
          </w:p>
        </w:tc>
        <w:tc>
          <w:tcPr>
            <w:tcW w:w="2245" w:type="pct"/>
          </w:tcPr>
          <w:p w:rsidR="00DF67AF" w:rsidRPr="00DF67AF" w:rsidRDefault="00DF67AF" w:rsidP="00DF6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7AF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DF67AF" w:rsidRPr="00DF67AF" w:rsidRDefault="00DF67AF" w:rsidP="00DF6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7AF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темы;</w:t>
            </w:r>
          </w:p>
          <w:p w:rsidR="00DF67AF" w:rsidRPr="00DF67AF" w:rsidRDefault="00DF67AF" w:rsidP="00DF6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7AF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:rsidR="00DF67AF" w:rsidRPr="00DF67AF" w:rsidRDefault="00DF67AF" w:rsidP="00DF6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7AF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:rsidR="00DF67AF" w:rsidRPr="00DF67AF" w:rsidRDefault="00DF67AF" w:rsidP="00DF6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7AF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планируемые);</w:t>
            </w:r>
          </w:p>
          <w:p w:rsidR="00DF67AF" w:rsidRPr="00DF67AF" w:rsidRDefault="00DF67AF" w:rsidP="00DF6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7AF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2023" w:type="pct"/>
          </w:tcPr>
          <w:p w:rsidR="00DF67AF" w:rsidRPr="00DF67AF" w:rsidRDefault="00DF67AF" w:rsidP="00DF6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7AF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DF67AF" w:rsidRPr="00DF67AF" w:rsidRDefault="00DF67AF" w:rsidP="00DF6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7AF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DF67AF" w:rsidRPr="00DF67AF" w:rsidRDefault="00DF67AF" w:rsidP="00DF6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7AF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F67AF" w:rsidRPr="00DF67AF" w:rsidRDefault="00DF67AF" w:rsidP="00DF6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7AF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DF67AF" w:rsidRPr="00DF67AF" w:rsidRDefault="00DF67AF" w:rsidP="00DF6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7AF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36440C" w:rsidRPr="002258F2" w:rsidRDefault="0036440C" w:rsidP="0036440C">
      <w:pPr>
        <w:pStyle w:val="af2"/>
        <w:jc w:val="both"/>
        <w:rPr>
          <w:rFonts w:ascii="Times New Roman" w:hAnsi="Times New Roman"/>
          <w:sz w:val="24"/>
          <w:szCs w:val="24"/>
        </w:rPr>
      </w:pP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Учебная дисциплина направлена на формирование следующих общих компетенций: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02</w:t>
      </w:r>
      <w:r w:rsidRPr="00ED0471">
        <w:rPr>
          <w:rFonts w:ascii="Times New Roman" w:hAnsi="Times New Roman"/>
          <w:sz w:val="24"/>
          <w:szCs w:val="24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03</w:t>
      </w:r>
      <w:r w:rsidRPr="00ED0471">
        <w:rPr>
          <w:rFonts w:ascii="Times New Roman" w:hAnsi="Times New Roman"/>
          <w:sz w:val="24"/>
          <w:szCs w:val="24"/>
        </w:rPr>
        <w:tab/>
        <w:t>Планировать и реализовывать собственное профессиональное и личностное развитие.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05</w:t>
      </w:r>
      <w:r w:rsidRPr="00ED0471">
        <w:rPr>
          <w:rFonts w:ascii="Times New Roman" w:hAnsi="Times New Roman"/>
          <w:sz w:val="24"/>
          <w:szCs w:val="24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09</w:t>
      </w:r>
      <w:r w:rsidRPr="00ED0471">
        <w:rPr>
          <w:rFonts w:ascii="Times New Roman" w:hAnsi="Times New Roman"/>
          <w:sz w:val="24"/>
          <w:szCs w:val="24"/>
        </w:rPr>
        <w:tab/>
        <w:t>Использовать информационные технологии в профессиональной деятельности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10</w:t>
      </w:r>
      <w:r w:rsidRPr="00ED0471">
        <w:rPr>
          <w:rFonts w:ascii="Times New Roman" w:hAnsi="Times New Roman"/>
          <w:sz w:val="24"/>
          <w:szCs w:val="24"/>
        </w:rPr>
        <w:tab/>
        <w:t>Пользоваться профессиональной документацией на государственном и иностранном языке.</w:t>
      </w:r>
    </w:p>
    <w:p w:rsidR="0036440C" w:rsidRDefault="0036440C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1178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1178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DF67AF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DF67AF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1178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DF67AF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DF67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DF67AF">
              <w:rPr>
                <w:rFonts w:ascii="Times New Roman" w:hAnsi="Times New Roman"/>
                <w:b/>
                <w:sz w:val="24"/>
                <w:szCs w:val="24"/>
              </w:rPr>
              <w:t xml:space="preserve">дифференцированного зачета </w:t>
            </w:r>
            <w:r w:rsidR="00DF67AF" w:rsidRPr="00773220">
              <w:rPr>
                <w:rFonts w:ascii="Times New Roman" w:hAnsi="Times New Roman"/>
                <w:sz w:val="24"/>
                <w:szCs w:val="24"/>
              </w:rPr>
              <w:t>в конце каждого учебного года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B62FA1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963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0"/>
        <w:gridCol w:w="9563"/>
        <w:gridCol w:w="933"/>
        <w:gridCol w:w="2432"/>
      </w:tblGrid>
      <w:tr w:rsidR="00773220" w:rsidRPr="00773220" w:rsidTr="00773220">
        <w:trPr>
          <w:trHeight w:val="20"/>
        </w:trPr>
        <w:tc>
          <w:tcPr>
            <w:tcW w:w="758" w:type="pc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38" w:type="pc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6" w:type="pc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798" w:type="pc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38" w:type="pc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06" w:type="pc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98" w:type="pc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73220" w:rsidRPr="00773220" w:rsidTr="00117873">
        <w:trPr>
          <w:trHeight w:val="20"/>
        </w:trPr>
        <w:tc>
          <w:tcPr>
            <w:tcW w:w="3896" w:type="pct"/>
            <w:gridSpan w:val="2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Раздел 1. Вводно-коррективный курс</w:t>
            </w:r>
          </w:p>
        </w:tc>
        <w:tc>
          <w:tcPr>
            <w:tcW w:w="306" w:type="pct"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774B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9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Merge w:val="restar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Описание людей: друзей, родных и близких и т.д. (внешность, характер, личностные качества)</w:t>
            </w: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773220">
        <w:trPr>
          <w:trHeight w:val="3805"/>
        </w:trPr>
        <w:tc>
          <w:tcPr>
            <w:tcW w:w="758" w:type="pct"/>
            <w:vMerge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Фонетический материал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- основные звуки и </w:t>
            </w:r>
            <w:proofErr w:type="spellStart"/>
            <w:r w:rsidRPr="00773220">
              <w:rPr>
                <w:rFonts w:ascii="Times New Roman" w:hAnsi="Times New Roman"/>
                <w:sz w:val="24"/>
                <w:szCs w:val="24"/>
              </w:rPr>
              <w:t>интонемы</w:t>
            </w:r>
            <w:proofErr w:type="spellEnd"/>
            <w:r w:rsidRPr="00773220">
              <w:rPr>
                <w:rFonts w:ascii="Times New Roman" w:hAnsi="Times New Roman"/>
                <w:sz w:val="24"/>
                <w:szCs w:val="24"/>
              </w:rPr>
              <w:t xml:space="preserve"> английского языка;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основные способы написания слов на основе знания правил правописания;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-совершенствование орфографических навыков.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материал: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безличные предложения;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понятие глагола-связки.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Merge w:val="restar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Межличностные отношения дома, в учебном заведении, на работе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5774BA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117873">
        <w:trPr>
          <w:trHeight w:val="20"/>
        </w:trPr>
        <w:tc>
          <w:tcPr>
            <w:tcW w:w="758" w:type="pct"/>
            <w:vMerge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расширение потенциального словаря за счет овладения интернациональной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модальные глаголы, их эквиваленты;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предложения с оборотом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/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сложносочиненные предложения: бессоюзные и с союзами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but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- образование и употребление глаголов в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Future Simple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/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Indefinite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117873">
        <w:trPr>
          <w:trHeight w:val="548"/>
        </w:trPr>
        <w:tc>
          <w:tcPr>
            <w:tcW w:w="3896" w:type="pct"/>
            <w:gridSpan w:val="2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Раздел 2. Развивающий курс</w:t>
            </w:r>
          </w:p>
        </w:tc>
        <w:tc>
          <w:tcPr>
            <w:tcW w:w="306" w:type="pct"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5774B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9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Merge w:val="restar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Повседневная жизнь условия жизни, учебный день, выходной день</w:t>
            </w: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773220">
        <w:trPr>
          <w:trHeight w:val="516"/>
        </w:trPr>
        <w:tc>
          <w:tcPr>
            <w:tcW w:w="758" w:type="pct"/>
            <w:vMerge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материал: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Merge w:val="restar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Новости, средства массовой информации</w:t>
            </w: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773220">
        <w:trPr>
          <w:trHeight w:val="516"/>
        </w:trPr>
        <w:tc>
          <w:tcPr>
            <w:tcW w:w="758" w:type="pct"/>
            <w:vMerge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числительные;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система модальности.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образование и употребление глаголов в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/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Indefinite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Merge w:val="restar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Российская Федерация. Государственное устройство, правовые институты. Столица (Москва). Достопримечательности.</w:t>
            </w: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5774BA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773220">
        <w:trPr>
          <w:trHeight w:val="516"/>
        </w:trPr>
        <w:tc>
          <w:tcPr>
            <w:tcW w:w="758" w:type="pct"/>
            <w:vMerge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образование и употребление глаголов в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Future Simple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/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Indefinite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Merge w:val="restar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 2.4.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Великобритания. Лондон. Государственное устройство. Культурные и национальные традиции, обычаи и праздники</w:t>
            </w: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773220">
        <w:trPr>
          <w:trHeight w:val="516"/>
        </w:trPr>
        <w:tc>
          <w:tcPr>
            <w:tcW w:w="758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образование и употребление глаголов в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/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Indefinite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использование глаголов в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/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Indefinite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для выражения действий в будущем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придаточные предложения времени и условия (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when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Merge w:val="restar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 2.5.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США. Вашингтон. Государственное устройство. Культурные и национальные традиции, обычаи и праздники</w:t>
            </w: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773220">
        <w:trPr>
          <w:trHeight w:val="516"/>
        </w:trPr>
        <w:tc>
          <w:tcPr>
            <w:tcW w:w="758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образование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и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глаголов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в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Present Continuous/Progressive, Present Perfect;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местоимения: указательные (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this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/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these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that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/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those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) с существительными и без них, личные, притяжательные, вопросительные, объектные;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Merge w:val="restar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 2.6.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Образование в России и за рубежом, среднее профессиональное образование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5774BA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сложноподчиненные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с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союзами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because, so, if, when, that, that is why;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понятие согласования времен и косвенная речь.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неопределенные местоимения, производные от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some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every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наречия в сравнительной и превосходной степенях, неопределенные наречия, производные от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some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every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Merge w:val="restar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 2.7.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Компьютер. Интернет.</w:t>
            </w: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117873">
        <w:trPr>
          <w:trHeight w:val="20"/>
        </w:trPr>
        <w:tc>
          <w:tcPr>
            <w:tcW w:w="758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глаголы в страдательном залоге, преимущественно в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Indefinite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117873">
        <w:trPr>
          <w:trHeight w:val="20"/>
        </w:trPr>
        <w:tc>
          <w:tcPr>
            <w:tcW w:w="3896" w:type="pct"/>
            <w:gridSpan w:val="2"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Раздел 3. Организация обслуживания обслуживание в индустрии гостеприимства</w:t>
            </w:r>
          </w:p>
        </w:tc>
        <w:tc>
          <w:tcPr>
            <w:tcW w:w="306" w:type="pct"/>
            <w:vAlign w:val="center"/>
          </w:tcPr>
          <w:p w:rsidR="00773220" w:rsidRPr="005774BA" w:rsidRDefault="005774BA" w:rsidP="005774BA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798" w:type="pct"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Merge w:val="restar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 3.1. Виды услуг индустрии гостеприимства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5774BA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предложения со сложным дополнением типа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want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come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here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сложноподчиненные предложения с союзами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for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as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till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until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, (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as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though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с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союзами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neither…nor, either…or;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отработка лексики описывающей основные и дополнительные услуги, которые предоставляются бесплатно и за отдельную плату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Merge w:val="restar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 xml:space="preserve">Тема 3.2.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Профессии в индустрии гостеприимства. Личностные качества, необходимые для профессии.</w:t>
            </w: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5774BA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773220">
        <w:trPr>
          <w:trHeight w:val="20"/>
        </w:trPr>
        <w:tc>
          <w:tcPr>
            <w:tcW w:w="758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глаголы в страдательном залоге, преимущественно в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Indefinite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сложноподчиненные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с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типа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If I were you, I would do English, instead of French.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отработка лексики описывающей профессии в индустрии гостеприимства;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отработка лексики описывающей личностные качества, необходимые для различных профессий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77322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5774BA">
        <w:trPr>
          <w:trHeight w:val="20"/>
        </w:trPr>
        <w:tc>
          <w:tcPr>
            <w:tcW w:w="758" w:type="pct"/>
            <w:vMerge w:val="restar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 xml:space="preserve">Тема 3.3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Функциональные обязанности работников индустрии гостеприимства</w:t>
            </w:r>
          </w:p>
        </w:tc>
        <w:tc>
          <w:tcPr>
            <w:tcW w:w="3138" w:type="pct"/>
          </w:tcPr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774BA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5774BA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5774BA">
        <w:trPr>
          <w:trHeight w:val="20"/>
        </w:trPr>
        <w:tc>
          <w:tcPr>
            <w:tcW w:w="758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предложения со сложным дополнением типа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want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come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here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-сложноподчиненные предложения с союзами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for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as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till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until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, (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as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though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сложноподчиненные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с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типа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If I were you, I would do English, instead of French;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Глаголы в страдательном залоге, преимущественно в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Indefinite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отработка лексики описывающей функциональные обязанности работников индустрии гостеприимства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5774BA">
        <w:trPr>
          <w:trHeight w:val="20"/>
        </w:trPr>
        <w:tc>
          <w:tcPr>
            <w:tcW w:w="758" w:type="pct"/>
            <w:vMerge w:val="restar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Тема 3.4. Телефонные переговоры в процессе предоставления гостиничных услуг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774BA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5774BA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117873">
        <w:trPr>
          <w:trHeight w:val="20"/>
        </w:trPr>
        <w:tc>
          <w:tcPr>
            <w:tcW w:w="758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 для продуктивного усвоения: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систематизация знаний о сложносочиненных и сложноподчиненных предложениях, в том числе условных предложениях (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Conditional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отработка лексики, необходимой в ситуациях, когда гость просит e-</w:t>
            </w:r>
            <w:proofErr w:type="spellStart"/>
            <w:r w:rsidRPr="00773220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773220">
              <w:rPr>
                <w:rFonts w:ascii="Times New Roman" w:hAnsi="Times New Roman"/>
                <w:sz w:val="24"/>
                <w:szCs w:val="24"/>
              </w:rPr>
              <w:t xml:space="preserve"> отеля, чтобы отправить запрос о наличии номеров и цен; кто-то просит соединить с отделом бронирования; представитель корпоративной компании задает администратору вопросы про отель (месторасположение и дополнительные услуги, которые предоставляются бесплатно; Поздно вечером на </w:t>
            </w:r>
            <w:proofErr w:type="spellStart"/>
            <w:r w:rsidRPr="00773220">
              <w:rPr>
                <w:rFonts w:ascii="Times New Roman" w:hAnsi="Times New Roman"/>
                <w:sz w:val="24"/>
                <w:szCs w:val="24"/>
              </w:rPr>
              <w:t>ресепшн</w:t>
            </w:r>
            <w:proofErr w:type="spellEnd"/>
            <w:r w:rsidRPr="00773220">
              <w:rPr>
                <w:rFonts w:ascii="Times New Roman" w:hAnsi="Times New Roman"/>
                <w:sz w:val="24"/>
                <w:szCs w:val="24"/>
              </w:rPr>
              <w:t xml:space="preserve"> позвонила супруга постоянного гостя и просит соединить с номером, в котором живет ее муж. Но сам гость просил его ни с кем не соединять и не беспокоить; запрос: необходимо забронировать стол на четверых взрослых и одного ребенка (не гости отеля) в ресторане этим вечером на 21:00 (информация о типе меню, цены, специальные предложения дня и время работы); представитель компании просит соединить с отделом продаж для бронирования конференц-зала и проведение конференции в гостинице.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5774BA">
        <w:trPr>
          <w:trHeight w:val="20"/>
        </w:trPr>
        <w:tc>
          <w:tcPr>
            <w:tcW w:w="758" w:type="pct"/>
            <w:vMerge w:val="restart"/>
          </w:tcPr>
          <w:p w:rsidR="00773220" w:rsidRPr="00216DE6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774BA">
              <w:rPr>
                <w:rFonts w:ascii="Times New Roman" w:hAnsi="Times New Roman"/>
                <w:b/>
                <w:sz w:val="24"/>
                <w:szCs w:val="24"/>
              </w:rPr>
              <w:t xml:space="preserve">Тема 3.5. </w:t>
            </w:r>
            <w:r w:rsidRPr="00216DE6">
              <w:rPr>
                <w:rFonts w:ascii="Times New Roman" w:hAnsi="Times New Roman"/>
                <w:b/>
                <w:sz w:val="24"/>
                <w:szCs w:val="24"/>
              </w:rPr>
              <w:t>Процедуры бронирования гостиничных услуг</w:t>
            </w:r>
          </w:p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774BA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5774BA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5774BA">
        <w:trPr>
          <w:trHeight w:val="20"/>
        </w:trPr>
        <w:tc>
          <w:tcPr>
            <w:tcW w:w="758" w:type="pct"/>
            <w:vMerge/>
            <w:vAlign w:val="center"/>
          </w:tcPr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дифференциальные признаки глаголов в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признаки инфинитива и инфинитивных оборотов и способы передачи их значений на родном языке.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отработка лексики, необходимой в ситуациях, когда по телефону происходит запрос бронирования, 1 комната на двоих с (даты), тип питания завтрак и обед - прямое бронирование; запрос бронирования от туристического агентства, 1 комната на двоих с одной большой кроватью (</w:t>
            </w:r>
            <w:proofErr w:type="spellStart"/>
            <w:r w:rsidRPr="00773220">
              <w:rPr>
                <w:rFonts w:ascii="Times New Roman" w:hAnsi="Times New Roman"/>
                <w:sz w:val="24"/>
                <w:szCs w:val="24"/>
              </w:rPr>
              <w:t>king-size</w:t>
            </w:r>
            <w:proofErr w:type="spellEnd"/>
            <w:r w:rsidRPr="00773220">
              <w:rPr>
                <w:rFonts w:ascii="Times New Roman" w:hAnsi="Times New Roman"/>
                <w:sz w:val="24"/>
                <w:szCs w:val="24"/>
              </w:rPr>
              <w:t>), также нужна дополнительная кроватка (ребенок 3 года)  с/по (даты), тип питания (завтрак, обед, ужин); запрос бронирования от корпоративного партнера, 1 комната на двоих с раздельными кроватями, с/по (даты), тип питания (завтрак).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5774BA">
        <w:trPr>
          <w:trHeight w:val="20"/>
        </w:trPr>
        <w:tc>
          <w:tcPr>
            <w:tcW w:w="758" w:type="pct"/>
            <w:vMerge w:val="restart"/>
          </w:tcPr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774BA">
              <w:rPr>
                <w:rFonts w:ascii="Times New Roman" w:hAnsi="Times New Roman"/>
                <w:b/>
                <w:sz w:val="24"/>
                <w:szCs w:val="24"/>
              </w:rPr>
              <w:t>Тема 3.6. Помощь гостям во время их проживания в гостинице</w:t>
            </w:r>
          </w:p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774BA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5774BA">
        <w:trPr>
          <w:trHeight w:val="20"/>
        </w:trPr>
        <w:tc>
          <w:tcPr>
            <w:tcW w:w="758" w:type="pct"/>
            <w:vMerge/>
            <w:vAlign w:val="center"/>
          </w:tcPr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глаголы в страдательном залоге.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отработка лексики, необходимой в ситуациях, когда иностранный гость обратился к сотруднику с проблемой потери ключа от номера; иностранный гость интересуется о развлекательных услугах комплекса; иностранный гость хочет поговорить с гостем, но он не в номере; иностранный гость просит положить его драгоценность в сейф (на </w:t>
            </w:r>
            <w:proofErr w:type="spellStart"/>
            <w:r w:rsidRPr="00773220">
              <w:rPr>
                <w:rFonts w:ascii="Times New Roman" w:hAnsi="Times New Roman"/>
                <w:sz w:val="24"/>
                <w:szCs w:val="24"/>
              </w:rPr>
              <w:t>ресепшн</w:t>
            </w:r>
            <w:proofErr w:type="spellEnd"/>
            <w:r w:rsidRPr="00773220">
              <w:rPr>
                <w:rFonts w:ascii="Times New Roman" w:hAnsi="Times New Roman"/>
                <w:sz w:val="24"/>
                <w:szCs w:val="24"/>
              </w:rPr>
              <w:t xml:space="preserve">); иностранный представитель гостя с ограниченными возможностями (колясочник) обращается к сотруднику </w:t>
            </w:r>
            <w:proofErr w:type="spellStart"/>
            <w:r w:rsidRPr="00773220">
              <w:rPr>
                <w:rFonts w:ascii="Times New Roman" w:hAnsi="Times New Roman"/>
                <w:sz w:val="24"/>
                <w:szCs w:val="24"/>
              </w:rPr>
              <w:t>ресепшн</w:t>
            </w:r>
            <w:proofErr w:type="spellEnd"/>
            <w:r w:rsidRPr="00773220">
              <w:rPr>
                <w:rFonts w:ascii="Times New Roman" w:hAnsi="Times New Roman"/>
                <w:sz w:val="24"/>
                <w:szCs w:val="24"/>
              </w:rPr>
              <w:t>, просит помощи, возникла трудность с подъемом на гостиничный этаж; иностранный гость спрашивает о времени работы прачечной; иностранный гость хочет заказать еду в номер, так как служба ресторана не отвечает, он хочет что-нибудь легкое и чай; в номере у иностранного гостя сломался туалет, нужен сантехник.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5774BA">
        <w:trPr>
          <w:trHeight w:val="20"/>
        </w:trPr>
        <w:tc>
          <w:tcPr>
            <w:tcW w:w="758" w:type="pct"/>
            <w:vMerge w:val="restart"/>
          </w:tcPr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774BA">
              <w:rPr>
                <w:rFonts w:ascii="Times New Roman" w:hAnsi="Times New Roman"/>
                <w:b/>
                <w:sz w:val="24"/>
                <w:szCs w:val="24"/>
              </w:rPr>
              <w:t>Тема 3.7. Информация о туристских объектах в месте пребывания</w:t>
            </w:r>
          </w:p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774BA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117873">
        <w:trPr>
          <w:trHeight w:val="20"/>
        </w:trPr>
        <w:tc>
          <w:tcPr>
            <w:tcW w:w="758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дифференциальные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признаки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глаголов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в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Past Perfect, Past Continuous, Future in the Past;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Признаки инфинитива и инфинитивных оборотов и способы передачи их значений на родном языке.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Признаки и значения слов и словосочетаний с формами на –</w:t>
            </w:r>
            <w:proofErr w:type="spellStart"/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proofErr w:type="spellEnd"/>
            <w:r w:rsidRPr="00773220">
              <w:rPr>
                <w:rFonts w:ascii="Times New Roman" w:hAnsi="Times New Roman"/>
                <w:sz w:val="24"/>
                <w:szCs w:val="24"/>
              </w:rPr>
              <w:t xml:space="preserve"> без обязательного различения их функций.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отработка лексики, необходимой в ситуациях, когда иностранный гость спрашивает о достопримечательностях города, гость хочет провести там выходные; хочет узнать, какие особенности кухни в ресторанах отеля; хочет провести день в Москве, он спрашивают про программу с историческими достопримечательностями; иностранный гость спрашивает, куда можно поехать с ребенком. он хочет провести день загородом;. иностранный гость пишет статью в журнале о русской кухне, хочет посетить какой-нибудь ресторан для поиска информации; иностранный гость хочет взять машину на прокат для поездки по городу на завтра; иностранный гость хочет узнать о лучших магазинах для шопинга, он заинтересован в том, чтобы купить сувениры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5774BA">
        <w:trPr>
          <w:trHeight w:val="20"/>
        </w:trPr>
        <w:tc>
          <w:tcPr>
            <w:tcW w:w="758" w:type="pct"/>
            <w:vMerge w:val="restart"/>
          </w:tcPr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774BA">
              <w:rPr>
                <w:rFonts w:ascii="Times New Roman" w:hAnsi="Times New Roman"/>
                <w:b/>
                <w:sz w:val="24"/>
                <w:szCs w:val="24"/>
              </w:rPr>
              <w:t>Тема 3.8. Экстраординарные и неожиданные ситуации гостей в месте проживания</w:t>
            </w:r>
          </w:p>
        </w:tc>
        <w:tc>
          <w:tcPr>
            <w:tcW w:w="3138" w:type="pct"/>
          </w:tcPr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774BA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5774BA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5774BA">
        <w:trPr>
          <w:trHeight w:val="1252"/>
        </w:trPr>
        <w:tc>
          <w:tcPr>
            <w:tcW w:w="758" w:type="pct"/>
            <w:vMerge/>
          </w:tcPr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инфинитив и инфинитивные обороты и способы передачи их значений на родном языке.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признаки и значения слов и словосочетаний с формами на –</w:t>
            </w:r>
            <w:proofErr w:type="spellStart"/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proofErr w:type="spellEnd"/>
            <w:r w:rsidRPr="00773220">
              <w:rPr>
                <w:rFonts w:ascii="Times New Roman" w:hAnsi="Times New Roman"/>
                <w:sz w:val="24"/>
                <w:szCs w:val="24"/>
              </w:rPr>
              <w:t xml:space="preserve"> без обязательного различения их функций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отработка лексики, необходимой в ситуациях, иностранный гость подходит на </w:t>
            </w:r>
            <w:proofErr w:type="spellStart"/>
            <w:r w:rsidRPr="00773220">
              <w:rPr>
                <w:rFonts w:ascii="Times New Roman" w:hAnsi="Times New Roman"/>
                <w:sz w:val="24"/>
                <w:szCs w:val="24"/>
              </w:rPr>
              <w:t>ресепшн</w:t>
            </w:r>
            <w:proofErr w:type="spellEnd"/>
            <w:r w:rsidRPr="00773220">
              <w:rPr>
                <w:rFonts w:ascii="Times New Roman" w:hAnsi="Times New Roman"/>
                <w:sz w:val="24"/>
                <w:szCs w:val="24"/>
              </w:rPr>
              <w:t xml:space="preserve"> и сообщает, что в номере прорвало трубу и затопило комнату и коридор, а также повредило его имущество, требуется немедленное решение проблемы; когда иностранная гостья подходит к стойке и кричит от боли, она беременная и у нее начинаются схватки; подходит на фронт-офис и жалуется, что потерял из комнаты золотой браслет и просит книгу жалоб.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5774BA">
        <w:trPr>
          <w:trHeight w:val="20"/>
        </w:trPr>
        <w:tc>
          <w:tcPr>
            <w:tcW w:w="758" w:type="pct"/>
            <w:vMerge w:val="restart"/>
          </w:tcPr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774BA">
              <w:rPr>
                <w:rFonts w:ascii="Times New Roman" w:hAnsi="Times New Roman"/>
                <w:b/>
                <w:sz w:val="24"/>
                <w:szCs w:val="24"/>
              </w:rPr>
              <w:t>Тема 3.9</w:t>
            </w:r>
          </w:p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774BA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Профессиональная этика. Поведение работника гостиницы. Профессиональный имидж. </w:t>
            </w:r>
          </w:p>
        </w:tc>
        <w:tc>
          <w:tcPr>
            <w:tcW w:w="3138" w:type="pct"/>
          </w:tcPr>
          <w:p w:rsidR="00773220" w:rsidRPr="005774BA" w:rsidRDefault="00773220" w:rsidP="00773220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774BA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06" w:type="pct"/>
            <w:vMerge w:val="restart"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8" w:type="pct"/>
            <w:vMerge w:val="restart"/>
            <w:vAlign w:val="center"/>
          </w:tcPr>
          <w:p w:rsidR="00773220" w:rsidRPr="00773220" w:rsidRDefault="00773220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ОК 2, ОК.3, ОК5, ОК 9, ОК 10</w:t>
            </w:r>
          </w:p>
        </w:tc>
      </w:tr>
      <w:tr w:rsidR="00773220" w:rsidRPr="00773220" w:rsidTr="00117873">
        <w:trPr>
          <w:trHeight w:val="1354"/>
        </w:trPr>
        <w:tc>
          <w:tcPr>
            <w:tcW w:w="758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материал по теме.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r w:rsidRPr="007732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 have (get) something done;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структурная организация текста;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аннотирование текста, статьи.</w:t>
            </w:r>
          </w:p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- отработка лексики, необходимой в ситуациях, когда проводятся мероприятия </w:t>
            </w:r>
            <w:proofErr w:type="spellStart"/>
            <w:r w:rsidRPr="00773220">
              <w:rPr>
                <w:rFonts w:ascii="Times New Roman" w:hAnsi="Times New Roman"/>
                <w:sz w:val="24"/>
                <w:szCs w:val="24"/>
              </w:rPr>
              <w:t>Event</w:t>
            </w:r>
            <w:proofErr w:type="spellEnd"/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3220">
              <w:rPr>
                <w:rFonts w:ascii="Times New Roman" w:hAnsi="Times New Roman"/>
                <w:sz w:val="24"/>
                <w:szCs w:val="24"/>
              </w:rPr>
              <w:t>Marketing</w:t>
            </w:r>
            <w:proofErr w:type="spellEnd"/>
            <w:r w:rsidRPr="0077322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73220">
              <w:rPr>
                <w:rFonts w:ascii="Times New Roman" w:hAnsi="Times New Roman"/>
                <w:sz w:val="24"/>
                <w:szCs w:val="24"/>
              </w:rPr>
              <w:t>public</w:t>
            </w:r>
            <w:proofErr w:type="spellEnd"/>
            <w:r w:rsidRPr="0077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3220">
              <w:rPr>
                <w:rFonts w:ascii="Times New Roman" w:hAnsi="Times New Roman"/>
                <w:sz w:val="24"/>
                <w:szCs w:val="24"/>
              </w:rPr>
              <w:t>relations</w:t>
            </w:r>
            <w:proofErr w:type="spellEnd"/>
            <w:r w:rsidRPr="00773220">
              <w:rPr>
                <w:rFonts w:ascii="Times New Roman" w:hAnsi="Times New Roman"/>
                <w:sz w:val="24"/>
                <w:szCs w:val="24"/>
              </w:rPr>
              <w:t xml:space="preserve"> в целях повышения имиджа гостиницы перед иностранными гостями и партнерами.</w:t>
            </w:r>
          </w:p>
        </w:tc>
        <w:tc>
          <w:tcPr>
            <w:tcW w:w="306" w:type="pct"/>
            <w:vMerge/>
            <w:vAlign w:val="center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vMerge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773220" w:rsidTr="00117873">
        <w:trPr>
          <w:trHeight w:val="130"/>
        </w:trPr>
        <w:tc>
          <w:tcPr>
            <w:tcW w:w="3896" w:type="pct"/>
            <w:gridSpan w:val="2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  <w:r w:rsidR="005774BA">
              <w:rPr>
                <w:rFonts w:ascii="Times New Roman" w:hAnsi="Times New Roman"/>
                <w:sz w:val="24"/>
                <w:szCs w:val="24"/>
              </w:rPr>
              <w:t xml:space="preserve"> в форме дифференцированного зачета (в конце 2-го, 3-го, 4-го курса)</w:t>
            </w:r>
          </w:p>
        </w:tc>
        <w:tc>
          <w:tcPr>
            <w:tcW w:w="306" w:type="pct"/>
            <w:vAlign w:val="center"/>
          </w:tcPr>
          <w:p w:rsidR="00773220" w:rsidRPr="00773220" w:rsidRDefault="005774BA" w:rsidP="005774BA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8" w:type="pct"/>
          </w:tcPr>
          <w:p w:rsidR="00773220" w:rsidRPr="00773220" w:rsidRDefault="00773220" w:rsidP="0077322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220" w:rsidRPr="005774BA" w:rsidTr="005774BA">
        <w:trPr>
          <w:trHeight w:val="20"/>
        </w:trPr>
        <w:tc>
          <w:tcPr>
            <w:tcW w:w="3896" w:type="pct"/>
            <w:gridSpan w:val="2"/>
            <w:vAlign w:val="center"/>
          </w:tcPr>
          <w:p w:rsidR="00773220" w:rsidRPr="005774BA" w:rsidRDefault="005774BA" w:rsidP="005774BA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74BA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  <w:r w:rsidR="00773220" w:rsidRPr="005774BA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306" w:type="pct"/>
            <w:vAlign w:val="center"/>
          </w:tcPr>
          <w:p w:rsidR="00773220" w:rsidRPr="005774BA" w:rsidRDefault="00773220" w:rsidP="005774BA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74B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5774BA" w:rsidRPr="005774BA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5774B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98" w:type="pct"/>
            <w:vAlign w:val="center"/>
          </w:tcPr>
          <w:p w:rsidR="00773220" w:rsidRPr="005774BA" w:rsidRDefault="00773220" w:rsidP="005774BA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73220" w:rsidRPr="009E5ADD" w:rsidRDefault="00773220" w:rsidP="00B7543A">
      <w:pPr>
        <w:rPr>
          <w:rFonts w:ascii="Times New Roman" w:hAnsi="Times New Roman"/>
          <w:sz w:val="24"/>
          <w:szCs w:val="24"/>
        </w:rPr>
        <w:sectPr w:rsidR="00773220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773220" w:rsidRDefault="00773220" w:rsidP="00773220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773220">
        <w:rPr>
          <w:rFonts w:ascii="Times New Roman" w:hAnsi="Times New Roman"/>
          <w:bCs/>
          <w:sz w:val="24"/>
          <w:szCs w:val="24"/>
        </w:rPr>
        <w:t>Кабинет «</w:t>
      </w:r>
      <w:r w:rsidRPr="00773220">
        <w:rPr>
          <w:rFonts w:ascii="Times New Roman" w:hAnsi="Times New Roman"/>
          <w:spacing w:val="-2"/>
          <w:sz w:val="24"/>
          <w:szCs w:val="24"/>
        </w:rPr>
        <w:t>Иностранного языка</w:t>
      </w:r>
      <w:r w:rsidRPr="00773220">
        <w:rPr>
          <w:rFonts w:ascii="Times New Roman" w:hAnsi="Times New Roman"/>
          <w:bCs/>
          <w:sz w:val="24"/>
          <w:szCs w:val="24"/>
        </w:rPr>
        <w:t>»</w:t>
      </w:r>
      <w:r w:rsidRPr="00773220">
        <w:rPr>
          <w:rFonts w:ascii="Times New Roman" w:hAnsi="Times New Roman"/>
          <w:sz w:val="24"/>
          <w:szCs w:val="24"/>
        </w:rPr>
        <w:t>, оснащенный о</w:t>
      </w:r>
      <w:r w:rsidRPr="00773220">
        <w:rPr>
          <w:rFonts w:ascii="Times New Roman" w:hAnsi="Times New Roman"/>
          <w:bCs/>
          <w:sz w:val="24"/>
          <w:szCs w:val="24"/>
        </w:rPr>
        <w:t xml:space="preserve">борудованием: </w:t>
      </w:r>
    </w:p>
    <w:p w:rsidR="00773220" w:rsidRDefault="00773220" w:rsidP="00773220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773220">
        <w:rPr>
          <w:rFonts w:ascii="Times New Roman" w:hAnsi="Times New Roman"/>
          <w:bCs/>
          <w:sz w:val="24"/>
          <w:szCs w:val="24"/>
        </w:rPr>
        <w:t xml:space="preserve">доской учебной, </w:t>
      </w:r>
    </w:p>
    <w:p w:rsidR="00773220" w:rsidRDefault="00773220" w:rsidP="00773220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773220">
        <w:rPr>
          <w:rFonts w:ascii="Times New Roman" w:hAnsi="Times New Roman"/>
          <w:bCs/>
          <w:sz w:val="24"/>
          <w:szCs w:val="24"/>
        </w:rPr>
        <w:t xml:space="preserve">рабочим местом преподавателя, </w:t>
      </w:r>
    </w:p>
    <w:p w:rsidR="00773220" w:rsidRDefault="00773220" w:rsidP="00773220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773220">
        <w:rPr>
          <w:rFonts w:ascii="Times New Roman" w:hAnsi="Times New Roman"/>
          <w:bCs/>
          <w:sz w:val="24"/>
          <w:szCs w:val="24"/>
        </w:rPr>
        <w:t>столами, стульями (по числу обучающихся),</w:t>
      </w:r>
    </w:p>
    <w:p w:rsidR="00773220" w:rsidRPr="00773220" w:rsidRDefault="00773220" w:rsidP="00773220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773220">
        <w:rPr>
          <w:rFonts w:ascii="Times New Roman" w:hAnsi="Times New Roman"/>
          <w:bCs/>
          <w:sz w:val="24"/>
          <w:szCs w:val="24"/>
        </w:rPr>
        <w:t>техническими средствами обучения (</w:t>
      </w:r>
      <w:r w:rsidRPr="00773220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Pr="00773220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773220">
        <w:rPr>
          <w:rFonts w:ascii="Times New Roman" w:hAnsi="Times New Roman"/>
          <w:sz w:val="24"/>
          <w:szCs w:val="24"/>
        </w:rPr>
        <w:t>, наглядными пособиями).</w:t>
      </w:r>
    </w:p>
    <w:p w:rsidR="002C1AF8" w:rsidRPr="00512221" w:rsidRDefault="002C1AF8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1AF8" w:rsidRPr="00DE38B2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DE38B2">
        <w:rPr>
          <w:rFonts w:ascii="Times New Roman" w:hAnsi="Times New Roman"/>
          <w:bCs/>
          <w:sz w:val="24"/>
          <w:szCs w:val="24"/>
        </w:rPr>
        <w:t>иметь  п</w:t>
      </w:r>
      <w:r w:rsidRPr="00DE38B2">
        <w:rPr>
          <w:rFonts w:ascii="Times New Roman" w:hAnsi="Times New Roman"/>
          <w:sz w:val="24"/>
          <w:szCs w:val="24"/>
        </w:rPr>
        <w:t>ечатные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</w:t>
      </w:r>
    </w:p>
    <w:p w:rsidR="00773220" w:rsidRPr="002411DF" w:rsidRDefault="002411DF" w:rsidP="002411DF">
      <w:pPr>
        <w:pStyle w:val="af2"/>
        <w:rPr>
          <w:rFonts w:ascii="Times New Roman" w:hAnsi="Times New Roman"/>
          <w:b/>
          <w:sz w:val="24"/>
          <w:szCs w:val="24"/>
        </w:rPr>
      </w:pPr>
      <w:r w:rsidRPr="002411DF">
        <w:rPr>
          <w:rFonts w:ascii="Times New Roman" w:hAnsi="Times New Roman"/>
          <w:b/>
          <w:sz w:val="24"/>
          <w:szCs w:val="24"/>
        </w:rPr>
        <w:t xml:space="preserve">3.2.1. </w:t>
      </w:r>
      <w:r w:rsidR="00773220" w:rsidRPr="002411DF">
        <w:rPr>
          <w:rFonts w:ascii="Times New Roman" w:hAnsi="Times New Roman"/>
          <w:b/>
          <w:sz w:val="24"/>
          <w:szCs w:val="24"/>
        </w:rPr>
        <w:t>Печатные издания</w:t>
      </w:r>
    </w:p>
    <w:p w:rsidR="002411DF" w:rsidRPr="002411DF" w:rsidRDefault="002411DF" w:rsidP="002411DF">
      <w:pPr>
        <w:pStyle w:val="af2"/>
        <w:rPr>
          <w:rFonts w:ascii="Times New Roman" w:hAnsi="Times New Roman"/>
          <w:b/>
          <w:sz w:val="24"/>
          <w:szCs w:val="24"/>
        </w:rPr>
      </w:pPr>
      <w:r w:rsidRPr="002411DF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2411DF" w:rsidRPr="002411DF" w:rsidRDefault="002411DF" w:rsidP="002411DF">
      <w:pPr>
        <w:pStyle w:val="af2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411DF">
        <w:rPr>
          <w:rFonts w:ascii="Times New Roman" w:hAnsi="Times New Roman"/>
          <w:iCs/>
          <w:sz w:val="24"/>
          <w:szCs w:val="24"/>
          <w:shd w:val="clear" w:color="auto" w:fill="FFFFFF"/>
        </w:rPr>
        <w:t>Аитов</w:t>
      </w:r>
      <w:proofErr w:type="spellEnd"/>
      <w:r w:rsidRPr="002411DF">
        <w:rPr>
          <w:rFonts w:ascii="Times New Roman" w:hAnsi="Times New Roman"/>
          <w:iCs/>
          <w:sz w:val="24"/>
          <w:szCs w:val="24"/>
          <w:shd w:val="clear" w:color="auto" w:fill="FFFFFF"/>
        </w:rPr>
        <w:t>, В. Ф. </w:t>
      </w:r>
      <w:r w:rsidRPr="002411DF">
        <w:rPr>
          <w:rFonts w:ascii="Times New Roman" w:hAnsi="Times New Roman"/>
          <w:sz w:val="24"/>
          <w:szCs w:val="24"/>
          <w:shd w:val="clear" w:color="auto" w:fill="FFFFFF"/>
        </w:rPr>
        <w:t xml:space="preserve">Английский </w:t>
      </w:r>
      <w:proofErr w:type="gramStart"/>
      <w:r w:rsidRPr="002411DF">
        <w:rPr>
          <w:rFonts w:ascii="Times New Roman" w:hAnsi="Times New Roman"/>
          <w:sz w:val="24"/>
          <w:szCs w:val="24"/>
          <w:shd w:val="clear" w:color="auto" w:fill="FFFFFF"/>
        </w:rPr>
        <w:t>язык :</w:t>
      </w:r>
      <w:proofErr w:type="gramEnd"/>
      <w:r w:rsidRPr="002411DF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В. Ф. </w:t>
      </w:r>
      <w:proofErr w:type="spellStart"/>
      <w:r w:rsidRPr="002411DF">
        <w:rPr>
          <w:rFonts w:ascii="Times New Roman" w:hAnsi="Times New Roman"/>
          <w:sz w:val="24"/>
          <w:szCs w:val="24"/>
          <w:shd w:val="clear" w:color="auto" w:fill="FFFFFF"/>
        </w:rPr>
        <w:t>Аитов</w:t>
      </w:r>
      <w:proofErr w:type="spellEnd"/>
      <w:r w:rsidRPr="002411DF">
        <w:rPr>
          <w:rFonts w:ascii="Times New Roman" w:hAnsi="Times New Roman"/>
          <w:sz w:val="24"/>
          <w:szCs w:val="24"/>
          <w:shd w:val="clear" w:color="auto" w:fill="FFFFFF"/>
        </w:rPr>
        <w:t xml:space="preserve">, В. М. Аитова. — 12-е изд., </w:t>
      </w:r>
      <w:proofErr w:type="spellStart"/>
      <w:r w:rsidRPr="002411DF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2411DF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2411DF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2411DF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2411DF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411DF">
        <w:rPr>
          <w:rFonts w:ascii="Times New Roman" w:hAnsi="Times New Roman"/>
          <w:sz w:val="24"/>
          <w:szCs w:val="24"/>
          <w:shd w:val="clear" w:color="auto" w:fill="FFFFFF"/>
        </w:rPr>
        <w:t>, 201</w:t>
      </w:r>
      <w:r w:rsidR="00B13CC9" w:rsidRPr="00B13CC9"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2411DF">
        <w:rPr>
          <w:rFonts w:ascii="Times New Roman" w:hAnsi="Times New Roman"/>
          <w:sz w:val="24"/>
          <w:szCs w:val="24"/>
          <w:shd w:val="clear" w:color="auto" w:fill="FFFFFF"/>
        </w:rPr>
        <w:t>. — 144 с. — (Профессиональное образование). — ISBN 978-5-534-01157-9.</w:t>
      </w:r>
      <w:r w:rsidRPr="002411DF">
        <w:rPr>
          <w:rFonts w:ascii="Times New Roman" w:hAnsi="Times New Roman"/>
          <w:sz w:val="24"/>
          <w:szCs w:val="24"/>
        </w:rPr>
        <w:t xml:space="preserve"> </w:t>
      </w:r>
      <w:r w:rsidRPr="002411DF">
        <w:rPr>
          <w:rFonts w:ascii="Times New Roman" w:hAnsi="Times New Roman"/>
          <w:sz w:val="24"/>
          <w:szCs w:val="24"/>
          <w:shd w:val="clear" w:color="auto" w:fill="FFFFFF"/>
        </w:rPr>
        <w:t>https://www.biblio-online.ru/viewer/AA6B4AE8-10DC-4B89-9A32-63528EA689D7#page/1</w:t>
      </w:r>
    </w:p>
    <w:p w:rsidR="002411DF" w:rsidRPr="00773220" w:rsidRDefault="002411DF" w:rsidP="002411DF">
      <w:pPr>
        <w:pStyle w:val="af2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73220">
        <w:rPr>
          <w:rFonts w:ascii="Times New Roman" w:hAnsi="Times New Roman"/>
          <w:iCs/>
          <w:sz w:val="24"/>
          <w:szCs w:val="24"/>
          <w:shd w:val="clear" w:color="auto" w:fill="FFFFFF"/>
        </w:rPr>
        <w:t>Буренко</w:t>
      </w:r>
      <w:proofErr w:type="spellEnd"/>
      <w:r w:rsidRPr="00773220">
        <w:rPr>
          <w:rFonts w:ascii="Times New Roman" w:hAnsi="Times New Roman"/>
          <w:iCs/>
          <w:sz w:val="24"/>
          <w:szCs w:val="24"/>
          <w:shd w:val="clear" w:color="auto" w:fill="FFFFFF"/>
        </w:rPr>
        <w:t>, Л. В. </w:t>
      </w:r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Грамматика английского языка.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Grammar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in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levels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elementary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–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pre-</w:t>
      </w:r>
      <w:proofErr w:type="gram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intermediate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Л. В.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Буренко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, О. С. Тарасенко, Г. А. Краснощекова ; под общ. ред. Г. А.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Краснощековой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proofErr w:type="gram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, 201</w:t>
      </w:r>
      <w:r w:rsidR="00B13CC9" w:rsidRPr="00B13CC9"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773220">
        <w:rPr>
          <w:rFonts w:ascii="Times New Roman" w:hAnsi="Times New Roman"/>
          <w:sz w:val="24"/>
          <w:szCs w:val="24"/>
          <w:shd w:val="clear" w:color="auto" w:fill="FFFFFF"/>
        </w:rPr>
        <w:t>. — 227 с. — (Профессиональное образование). — ISBN 978-5-534-00290-4. https://www.biblio-online.ru/viewer/629B66CB-13DF-49AF-B788-CE8D4FD6BBFA#page/1</w:t>
      </w:r>
    </w:p>
    <w:p w:rsidR="002411DF" w:rsidRPr="00773220" w:rsidRDefault="002411DF" w:rsidP="002411DF">
      <w:pPr>
        <w:pStyle w:val="af2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773220">
        <w:rPr>
          <w:rFonts w:ascii="Times New Roman" w:hAnsi="Times New Roman"/>
          <w:iCs/>
          <w:sz w:val="24"/>
          <w:szCs w:val="24"/>
          <w:shd w:val="clear" w:color="auto" w:fill="FFFFFF"/>
        </w:rPr>
        <w:t>Бутенко, Е. Ю. </w:t>
      </w:r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Английский язык для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ит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-направлений.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It-</w:t>
      </w:r>
      <w:proofErr w:type="gram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english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Е. Ю. Бутенко. — 2-е изд.,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, 201</w:t>
      </w:r>
      <w:r w:rsidR="00B13CC9" w:rsidRPr="00B13CC9"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773220">
        <w:rPr>
          <w:rFonts w:ascii="Times New Roman" w:hAnsi="Times New Roman"/>
          <w:sz w:val="24"/>
          <w:szCs w:val="24"/>
          <w:shd w:val="clear" w:color="auto" w:fill="FFFFFF"/>
        </w:rPr>
        <w:t>. — 147 с. — (Профессиональное образование). — ISBN 978-5-534-02447-0. https://www.biblio-online.ru/viewer/BC270637-0EAC-4B13-AC16-2A058464AE89#page/1</w:t>
      </w:r>
    </w:p>
    <w:p w:rsidR="002411DF" w:rsidRPr="00773220" w:rsidRDefault="002411DF" w:rsidP="002411DF">
      <w:pPr>
        <w:pStyle w:val="af2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773220">
        <w:rPr>
          <w:rFonts w:ascii="Times New Roman" w:hAnsi="Times New Roman"/>
          <w:iCs/>
          <w:sz w:val="24"/>
          <w:szCs w:val="24"/>
          <w:shd w:val="clear" w:color="auto" w:fill="FFFFFF"/>
        </w:rPr>
        <w:t>Воробьева, С. А. </w:t>
      </w:r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Английский язык для эффективного менеджмента.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Guidelines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for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better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management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skills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С. А. Воробьева. — 2-е изд.,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, 2017. — 260 с. — (Профессиональное образование). — ISBN 978-5-534-04200-9. https://www.biblio-online.ru/viewer/92240F25-5CB7-4946-9E74-09012F025BEB#page/1</w:t>
      </w:r>
    </w:p>
    <w:p w:rsidR="002411DF" w:rsidRPr="002411DF" w:rsidRDefault="002411DF" w:rsidP="002411DF">
      <w:pPr>
        <w:pStyle w:val="af2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2411DF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2411DF" w:rsidRPr="00773220" w:rsidRDefault="002411DF" w:rsidP="002411DF">
      <w:pPr>
        <w:pStyle w:val="af2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73220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773220">
        <w:rPr>
          <w:rFonts w:ascii="Times New Roman" w:hAnsi="Times New Roman"/>
          <w:sz w:val="24"/>
          <w:szCs w:val="24"/>
        </w:rPr>
        <w:t xml:space="preserve"> И.П. Английский язык для </w:t>
      </w:r>
      <w:proofErr w:type="spellStart"/>
      <w:proofErr w:type="gramStart"/>
      <w:r w:rsidRPr="00773220">
        <w:rPr>
          <w:rFonts w:ascii="Times New Roman" w:hAnsi="Times New Roman"/>
          <w:sz w:val="24"/>
          <w:szCs w:val="24"/>
        </w:rPr>
        <w:t>ссузов</w:t>
      </w:r>
      <w:proofErr w:type="spellEnd"/>
      <w:r w:rsidRPr="0077322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73220">
        <w:rPr>
          <w:rFonts w:ascii="Times New Roman" w:hAnsi="Times New Roman"/>
          <w:sz w:val="24"/>
          <w:szCs w:val="24"/>
        </w:rPr>
        <w:t xml:space="preserve"> учебное пособие, И. П. </w:t>
      </w:r>
      <w:proofErr w:type="spellStart"/>
      <w:r w:rsidRPr="00773220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773220">
        <w:rPr>
          <w:rFonts w:ascii="Times New Roman" w:hAnsi="Times New Roman"/>
          <w:sz w:val="24"/>
          <w:szCs w:val="24"/>
        </w:rPr>
        <w:t xml:space="preserve"> –Москва : Проспект, 2014. – 288 с.</w:t>
      </w:r>
    </w:p>
    <w:p w:rsidR="00773220" w:rsidRPr="00773220" w:rsidRDefault="00773220" w:rsidP="002411DF">
      <w:pPr>
        <w:pStyle w:val="af2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73220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773220">
        <w:rPr>
          <w:rFonts w:ascii="Times New Roman" w:hAnsi="Times New Roman"/>
          <w:sz w:val="24"/>
          <w:szCs w:val="24"/>
        </w:rPr>
        <w:t xml:space="preserve"> Г.Т. </w:t>
      </w:r>
      <w:proofErr w:type="spellStart"/>
      <w:r w:rsidRPr="00773220">
        <w:rPr>
          <w:rFonts w:ascii="Times New Roman" w:hAnsi="Times New Roman"/>
          <w:sz w:val="24"/>
          <w:szCs w:val="24"/>
        </w:rPr>
        <w:t>Planet</w:t>
      </w:r>
      <w:proofErr w:type="spellEnd"/>
      <w:r w:rsidRPr="007732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3220">
        <w:rPr>
          <w:rFonts w:ascii="Times New Roman" w:hAnsi="Times New Roman"/>
          <w:sz w:val="24"/>
          <w:szCs w:val="24"/>
        </w:rPr>
        <w:t>of</w:t>
      </w:r>
      <w:proofErr w:type="spellEnd"/>
      <w:r w:rsidRPr="007732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3220">
        <w:rPr>
          <w:rFonts w:ascii="Times New Roman" w:hAnsi="Times New Roman"/>
          <w:sz w:val="24"/>
          <w:szCs w:val="24"/>
        </w:rPr>
        <w:t>English</w:t>
      </w:r>
      <w:proofErr w:type="spellEnd"/>
      <w:r w:rsidRPr="00773220">
        <w:rPr>
          <w:rFonts w:ascii="Times New Roman" w:hAnsi="Times New Roman"/>
          <w:sz w:val="24"/>
          <w:szCs w:val="24"/>
        </w:rPr>
        <w:t xml:space="preserve">: Учебник английского языка: учебник для студентов учреждений </w:t>
      </w:r>
      <w:proofErr w:type="spellStart"/>
      <w:r w:rsidRPr="00773220">
        <w:rPr>
          <w:rFonts w:ascii="Times New Roman" w:hAnsi="Times New Roman"/>
          <w:sz w:val="24"/>
          <w:szCs w:val="24"/>
        </w:rPr>
        <w:t>сред.проф</w:t>
      </w:r>
      <w:proofErr w:type="spellEnd"/>
      <w:r w:rsidRPr="00773220">
        <w:rPr>
          <w:rFonts w:ascii="Times New Roman" w:hAnsi="Times New Roman"/>
          <w:sz w:val="24"/>
          <w:szCs w:val="24"/>
        </w:rPr>
        <w:t xml:space="preserve">. образования / Г.Т. </w:t>
      </w:r>
      <w:proofErr w:type="spellStart"/>
      <w:r w:rsidRPr="00773220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773220">
        <w:rPr>
          <w:rFonts w:ascii="Times New Roman" w:hAnsi="Times New Roman"/>
          <w:sz w:val="24"/>
          <w:szCs w:val="24"/>
        </w:rPr>
        <w:t xml:space="preserve">. - М.: Издательский центр "Академия", 2017. </w:t>
      </w:r>
    </w:p>
    <w:p w:rsidR="00773220" w:rsidRPr="00773220" w:rsidRDefault="00773220" w:rsidP="002411DF">
      <w:pPr>
        <w:pStyle w:val="af2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773220">
        <w:rPr>
          <w:rFonts w:ascii="Times New Roman" w:hAnsi="Times New Roman"/>
          <w:sz w:val="24"/>
          <w:szCs w:val="24"/>
        </w:rPr>
        <w:t xml:space="preserve">Голубев А.П. Английский </w:t>
      </w:r>
      <w:proofErr w:type="gramStart"/>
      <w:r w:rsidRPr="00773220">
        <w:rPr>
          <w:rFonts w:ascii="Times New Roman" w:hAnsi="Times New Roman"/>
          <w:sz w:val="24"/>
          <w:szCs w:val="24"/>
        </w:rPr>
        <w:t>язык :</w:t>
      </w:r>
      <w:proofErr w:type="gramEnd"/>
      <w:r w:rsidRPr="00773220">
        <w:rPr>
          <w:rFonts w:ascii="Times New Roman" w:hAnsi="Times New Roman"/>
          <w:sz w:val="24"/>
          <w:szCs w:val="24"/>
        </w:rPr>
        <w:t xml:space="preserve"> учебник для студентов учреждений </w:t>
      </w:r>
      <w:proofErr w:type="spellStart"/>
      <w:r w:rsidRPr="00773220">
        <w:rPr>
          <w:rFonts w:ascii="Times New Roman" w:hAnsi="Times New Roman"/>
          <w:sz w:val="24"/>
          <w:szCs w:val="24"/>
        </w:rPr>
        <w:t>сред.проф</w:t>
      </w:r>
      <w:proofErr w:type="spellEnd"/>
      <w:r w:rsidRPr="00773220">
        <w:rPr>
          <w:rFonts w:ascii="Times New Roman" w:hAnsi="Times New Roman"/>
          <w:sz w:val="24"/>
          <w:szCs w:val="24"/>
        </w:rPr>
        <w:t xml:space="preserve">. образования / А.П. Голубев, Н.В. </w:t>
      </w:r>
      <w:proofErr w:type="spellStart"/>
      <w:r w:rsidRPr="00773220">
        <w:rPr>
          <w:rFonts w:ascii="Times New Roman" w:hAnsi="Times New Roman"/>
          <w:sz w:val="24"/>
          <w:szCs w:val="24"/>
        </w:rPr>
        <w:t>Балюк</w:t>
      </w:r>
      <w:proofErr w:type="spellEnd"/>
      <w:r w:rsidRPr="00773220">
        <w:rPr>
          <w:rFonts w:ascii="Times New Roman" w:hAnsi="Times New Roman"/>
          <w:sz w:val="24"/>
          <w:szCs w:val="24"/>
        </w:rPr>
        <w:t>, И.Б. Смирнова. - 14-е изд., стер. - М.: Издательский центр "Академия", 2014. - 336 с.</w:t>
      </w:r>
    </w:p>
    <w:p w:rsidR="002411DF" w:rsidRPr="00773220" w:rsidRDefault="002411DF" w:rsidP="002411DF">
      <w:pPr>
        <w:pStyle w:val="af2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 w:rsidRPr="00773220">
        <w:rPr>
          <w:rFonts w:ascii="Times New Roman" w:hAnsi="Times New Roman"/>
          <w:iCs/>
          <w:sz w:val="24"/>
          <w:szCs w:val="24"/>
          <w:shd w:val="clear" w:color="auto" w:fill="FFFFFF"/>
        </w:rPr>
        <w:t>Кузьменкова, Ю. Б. </w:t>
      </w:r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Английский язык + аудиозаписи в </w:t>
      </w:r>
      <w:proofErr w:type="spellStart"/>
      <w:proofErr w:type="gram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эбс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Ю. Б. Кузьменкова. — </w:t>
      </w:r>
      <w:proofErr w:type="gram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, 2016. — 441 с. — (Профессиональное образование). — ISBN 978-5-9916-7779-0.</w:t>
      </w:r>
      <w:r w:rsidRPr="00773220">
        <w:rPr>
          <w:rFonts w:ascii="Times New Roman" w:hAnsi="Times New Roman"/>
          <w:sz w:val="24"/>
          <w:szCs w:val="24"/>
        </w:rPr>
        <w:t xml:space="preserve"> </w:t>
      </w:r>
      <w:r w:rsidRPr="00773220">
        <w:rPr>
          <w:rFonts w:ascii="Times New Roman" w:hAnsi="Times New Roman"/>
          <w:sz w:val="24"/>
          <w:szCs w:val="24"/>
          <w:shd w:val="clear" w:color="auto" w:fill="FFFFFF"/>
        </w:rPr>
        <w:t>https://www.biblio-online.ru/viewer/494C25F9-747F-4017-AF10-6B9CF6E7D9AA#page/1</w:t>
      </w:r>
    </w:p>
    <w:p w:rsidR="002411DF" w:rsidRPr="00773220" w:rsidRDefault="002411DF" w:rsidP="002411DF">
      <w:pPr>
        <w:pStyle w:val="af2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73220">
        <w:rPr>
          <w:rFonts w:ascii="Times New Roman" w:hAnsi="Times New Roman"/>
          <w:iCs/>
          <w:sz w:val="24"/>
          <w:szCs w:val="24"/>
          <w:shd w:val="clear" w:color="auto" w:fill="FFFFFF"/>
        </w:rPr>
        <w:t>Куряева</w:t>
      </w:r>
      <w:proofErr w:type="spellEnd"/>
      <w:r w:rsidRPr="00773220">
        <w:rPr>
          <w:rFonts w:ascii="Times New Roman" w:hAnsi="Times New Roman"/>
          <w:iCs/>
          <w:sz w:val="24"/>
          <w:szCs w:val="24"/>
          <w:shd w:val="clear" w:color="auto" w:fill="FFFFFF"/>
        </w:rPr>
        <w:t>, Р. И. </w:t>
      </w:r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Английский язык. Лексико-грамматическое пособие в 2 ч. Часть </w:t>
      </w:r>
      <w:proofErr w:type="gram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1 :</w:t>
      </w:r>
      <w:proofErr w:type="gram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Р. И.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Куряева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. — 6-е изд.,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, 2017. — 264 с. — (Профессиональное образование). — ISBN 978-5-534-03523-0. https://www.biblio-online.ru/viewer/9A7ABDDD-609C-4900-ADEE-494854CF098F#page/1</w:t>
      </w:r>
    </w:p>
    <w:p w:rsidR="002411DF" w:rsidRPr="00773220" w:rsidRDefault="002411DF" w:rsidP="002411DF">
      <w:pPr>
        <w:pStyle w:val="af2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73220">
        <w:rPr>
          <w:rFonts w:ascii="Times New Roman" w:hAnsi="Times New Roman"/>
          <w:iCs/>
          <w:sz w:val="24"/>
          <w:szCs w:val="24"/>
          <w:shd w:val="clear" w:color="auto" w:fill="FFFFFF"/>
        </w:rPr>
        <w:t>Куряева</w:t>
      </w:r>
      <w:proofErr w:type="spellEnd"/>
      <w:r w:rsidRPr="00773220">
        <w:rPr>
          <w:rFonts w:ascii="Times New Roman" w:hAnsi="Times New Roman"/>
          <w:iCs/>
          <w:sz w:val="24"/>
          <w:szCs w:val="24"/>
          <w:shd w:val="clear" w:color="auto" w:fill="FFFFFF"/>
        </w:rPr>
        <w:t>, Р. И. </w:t>
      </w:r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Английский язык. Лексико-грамматическое пособие в 2 ч. Часть </w:t>
      </w:r>
      <w:proofErr w:type="gram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2 :</w:t>
      </w:r>
      <w:proofErr w:type="gram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Р. И.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Куряева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. — 6-е изд.,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, 2017. — 259 с. — (Профессиональное образование). — ISBN 978-5-534-03525-4. https://www.biblio-online.ru/viewer/DAE42A43-B51E-4365-BF3D-9D16655B6006#page/1</w:t>
      </w:r>
    </w:p>
    <w:p w:rsidR="00773220" w:rsidRPr="00773220" w:rsidRDefault="00773220" w:rsidP="002411DF">
      <w:pPr>
        <w:pStyle w:val="af2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 w:rsidRPr="00773220">
        <w:rPr>
          <w:rFonts w:ascii="Times New Roman" w:hAnsi="Times New Roman"/>
          <w:iCs/>
          <w:sz w:val="24"/>
          <w:szCs w:val="24"/>
          <w:shd w:val="clear" w:color="auto" w:fill="FFFFFF"/>
        </w:rPr>
        <w:t>Левченко, В. В. </w:t>
      </w:r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Английский язык.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General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english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В. В. Левченко, Е. Е.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Долгалёва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, О. В. Мещерякова. — </w:t>
      </w:r>
      <w:proofErr w:type="gram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, 2017. — 278 с. — (Профессиональное образование). — ISBN 978-5-534-01553-9. https://www.biblio-online.ru/viewer/9A17ECD6-A562-4EF1-A293-0F5F5FC351D2#page/1</w:t>
      </w:r>
    </w:p>
    <w:p w:rsidR="00773220" w:rsidRPr="00773220" w:rsidRDefault="00773220" w:rsidP="002411DF">
      <w:pPr>
        <w:pStyle w:val="af2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73220">
        <w:rPr>
          <w:rFonts w:ascii="Times New Roman" w:hAnsi="Times New Roman"/>
          <w:iCs/>
          <w:sz w:val="24"/>
          <w:szCs w:val="24"/>
          <w:shd w:val="clear" w:color="auto" w:fill="FFFFFF"/>
        </w:rPr>
        <w:t>Невзорова</w:t>
      </w:r>
      <w:proofErr w:type="spellEnd"/>
      <w:r w:rsidRPr="00773220">
        <w:rPr>
          <w:rFonts w:ascii="Times New Roman" w:hAnsi="Times New Roman"/>
          <w:iCs/>
          <w:sz w:val="24"/>
          <w:szCs w:val="24"/>
          <w:shd w:val="clear" w:color="auto" w:fill="FFFFFF"/>
        </w:rPr>
        <w:t>, Г. Д. </w:t>
      </w:r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Английский язык. </w:t>
      </w:r>
      <w:proofErr w:type="gram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Грамматика :</w:t>
      </w:r>
      <w:proofErr w:type="gram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Г. Д.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Невзорова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, Г. И. Никитушкина. — 2-е изд.,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773220">
        <w:rPr>
          <w:rFonts w:ascii="Times New Roman" w:hAnsi="Times New Roman"/>
          <w:sz w:val="24"/>
          <w:szCs w:val="24"/>
          <w:shd w:val="clear" w:color="auto" w:fill="FFFFFF"/>
        </w:rPr>
        <w:t>, 2017. — 306 с. — (Профессиональное образование). — ISBN 978-5-534-01503-4. https://www.biblio-online.ru/viewer/FCD77AA9-6DB4-433B-A2D7-AF53EAF13E82#page/1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293BEC">
        <w:rPr>
          <w:rFonts w:ascii="Times New Roman" w:hAnsi="Times New Roman"/>
          <w:bCs/>
          <w:sz w:val="24"/>
          <w:szCs w:val="24"/>
        </w:rPr>
        <w:t>Иностранный язык в профессиональной деятельности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 w:rsidR="00512221">
        <w:rPr>
          <w:rFonts w:ascii="Times New Roman" w:hAnsi="Times New Roman"/>
          <w:sz w:val="24"/>
          <w:szCs w:val="24"/>
        </w:rPr>
        <w:t>общего</w:t>
      </w:r>
      <w:r w:rsidR="00512221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512221">
        <w:rPr>
          <w:rFonts w:ascii="Times New Roman" w:hAnsi="Times New Roman"/>
          <w:sz w:val="24"/>
          <w:szCs w:val="24"/>
        </w:rPr>
        <w:t>ого и социально-экономического</w:t>
      </w:r>
      <w:r w:rsidR="00512221" w:rsidRPr="00683D54">
        <w:rPr>
          <w:rFonts w:ascii="Times New Roman" w:hAnsi="Times New Roman"/>
          <w:sz w:val="24"/>
          <w:szCs w:val="24"/>
        </w:rPr>
        <w:t xml:space="preserve"> 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512221" w:rsidRPr="00DE38B2">
        <w:rPr>
          <w:rFonts w:ascii="Times New Roman" w:hAnsi="Times New Roman"/>
          <w:sz w:val="24"/>
          <w:szCs w:val="24"/>
        </w:rPr>
        <w:t>.</w:t>
      </w:r>
      <w:r w:rsidRPr="00231065">
        <w:rPr>
          <w:rFonts w:ascii="Times New Roman" w:hAnsi="Times New Roman"/>
          <w:bCs/>
          <w:sz w:val="24"/>
          <w:szCs w:val="24"/>
        </w:rPr>
        <w:t xml:space="preserve"> Дисциплина направлена на освоение общих компетенций.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2A021B" w:rsidRDefault="00BE6435" w:rsidP="002411D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</w:t>
      </w:r>
      <w:proofErr w:type="gramStart"/>
      <w:r w:rsidRPr="00512221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7"/>
        <w:gridCol w:w="3301"/>
        <w:gridCol w:w="2832"/>
      </w:tblGrid>
      <w:tr w:rsidR="00773220" w:rsidRPr="00773220" w:rsidTr="00117873">
        <w:tc>
          <w:tcPr>
            <w:tcW w:w="2057" w:type="pct"/>
          </w:tcPr>
          <w:p w:rsidR="00773220" w:rsidRPr="00773220" w:rsidRDefault="00773220" w:rsidP="007732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4" w:type="pct"/>
          </w:tcPr>
          <w:p w:rsidR="00773220" w:rsidRPr="00773220" w:rsidRDefault="00773220" w:rsidP="007732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59" w:type="pct"/>
          </w:tcPr>
          <w:p w:rsidR="00773220" w:rsidRPr="00773220" w:rsidRDefault="00773220" w:rsidP="007732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773220" w:rsidRPr="00773220" w:rsidTr="00117873">
        <w:tc>
          <w:tcPr>
            <w:tcW w:w="2057" w:type="pct"/>
          </w:tcPr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1584" w:type="pct"/>
            <w:vMerge w:val="restart"/>
          </w:tcPr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Адекватное использование профессиональной терминологии на иностранном языке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Владение лексическим и грамматическим минимумом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Правильное построение простых предложений, диалогов в утвердительной и вопросительной форме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Соответствие лексических единиц и грамматических структур поставленной коммуникативной задаче.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Уместное использование лексических единиц и грамматических структур</w:t>
            </w:r>
          </w:p>
        </w:tc>
        <w:tc>
          <w:tcPr>
            <w:tcW w:w="1359" w:type="pct"/>
            <w:vMerge w:val="restart"/>
          </w:tcPr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 диктантов;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(эссе, сообщений, диалогов, тематических презентаций и т.д.)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в фо</w:t>
            </w:r>
            <w:r>
              <w:rPr>
                <w:rFonts w:ascii="Times New Roman" w:hAnsi="Times New Roman"/>
                <w:sz w:val="24"/>
                <w:szCs w:val="24"/>
              </w:rPr>
              <w:t>рме дифференцированного зачета</w:t>
            </w:r>
            <w:r w:rsidRPr="00773220">
              <w:rPr>
                <w:rFonts w:ascii="Times New Roman" w:hAnsi="Times New Roman"/>
                <w:sz w:val="24"/>
                <w:szCs w:val="24"/>
              </w:rPr>
              <w:t xml:space="preserve"> в виде: 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-письменных/ устных ответов, выполнения заданий в виде деловой игры (диалоги, составление описаний блюд для меню, монологическая речь при презентации блюд и т.д.)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3220" w:rsidRPr="00773220" w:rsidTr="00117873">
        <w:trPr>
          <w:trHeight w:val="896"/>
        </w:trPr>
        <w:tc>
          <w:tcPr>
            <w:tcW w:w="2057" w:type="pct"/>
          </w:tcPr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220"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220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584" w:type="pct"/>
            <w:vMerge/>
          </w:tcPr>
          <w:p w:rsidR="00773220" w:rsidRPr="00773220" w:rsidRDefault="00773220" w:rsidP="007732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pct"/>
            <w:vMerge/>
          </w:tcPr>
          <w:p w:rsidR="00773220" w:rsidRPr="00773220" w:rsidRDefault="00773220" w:rsidP="007732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2ED" w:rsidRDefault="00BC52ED">
      <w:r>
        <w:separator/>
      </w:r>
    </w:p>
  </w:endnote>
  <w:endnote w:type="continuationSeparator" w:id="0">
    <w:p w:rsidR="00BC52ED" w:rsidRDefault="00BC5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EndPr/>
    <w:sdtContent>
      <w:p w:rsidR="00223245" w:rsidRDefault="0022324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CC9">
          <w:rPr>
            <w:noProof/>
          </w:rPr>
          <w:t>14</w:t>
        </w:r>
        <w:r>
          <w:fldChar w:fldCharType="end"/>
        </w:r>
      </w:p>
    </w:sdtContent>
  </w:sdt>
  <w:p w:rsidR="00223245" w:rsidRDefault="00223245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2ED" w:rsidRDefault="00BC52ED">
      <w:r>
        <w:separator/>
      </w:r>
    </w:p>
  </w:footnote>
  <w:footnote w:type="continuationSeparator" w:id="0">
    <w:p w:rsidR="00BC52ED" w:rsidRDefault="00BC5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1" w15:restartNumberingAfterBreak="0">
    <w:nsid w:val="0C7C1E60"/>
    <w:multiLevelType w:val="hybridMultilevel"/>
    <w:tmpl w:val="91DC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7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8" w15:restartNumberingAfterBreak="0">
    <w:nsid w:val="6FA27430"/>
    <w:multiLevelType w:val="hybridMultilevel"/>
    <w:tmpl w:val="EE92F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6"/>
  </w:num>
  <w:num w:numId="11">
    <w:abstractNumId w:val="0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C75A7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6DE6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11DF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3BEC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774BA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220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596D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3CC9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52ED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DF67AF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6957FF0C-B3C2-4821-B661-8BB06A738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14</Pages>
  <Words>3823</Words>
  <Characters>21793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25565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Anna</cp:lastModifiedBy>
  <cp:revision>22</cp:revision>
  <cp:lastPrinted>2020-09-11T13:25:00Z</cp:lastPrinted>
  <dcterms:created xsi:type="dcterms:W3CDTF">2018-04-25T07:09:00Z</dcterms:created>
  <dcterms:modified xsi:type="dcterms:W3CDTF">2020-09-11T13:27:00Z</dcterms:modified>
</cp:coreProperties>
</file>